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5A" w:rsidRPr="008C3808" w:rsidRDefault="0059015A" w:rsidP="0059015A">
      <w:pPr>
        <w:tabs>
          <w:tab w:val="right" w:pos="9639"/>
        </w:tabs>
        <w:spacing w:after="0" w:line="240" w:lineRule="auto"/>
        <w:rPr>
          <w:rFonts w:ascii="Tahoma" w:hAnsi="Tahoma" w:cs="Tahoma"/>
          <w:i/>
          <w:sz w:val="18"/>
          <w:szCs w:val="20"/>
          <w:u w:val="single"/>
        </w:rPr>
      </w:pPr>
      <w:r w:rsidRPr="008C3808">
        <w:rPr>
          <w:noProof/>
        </w:rPr>
        <w:drawing>
          <wp:inline distT="0" distB="0" distL="0" distR="0" wp14:anchorId="1770CC62" wp14:editId="5D5D77BC">
            <wp:extent cx="2343150" cy="1000125"/>
            <wp:effectExtent l="0" t="0" r="0" b="9525"/>
            <wp:docPr id="1" name="Picture 1" descr="35y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y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FF7">
        <w:rPr>
          <w:rFonts w:ascii="Tahoma" w:hAnsi="Tahoma" w:cs="Tahoma"/>
          <w:i/>
          <w:sz w:val="18"/>
          <w:szCs w:val="20"/>
        </w:rPr>
        <w:tab/>
      </w:r>
      <w:r w:rsidR="00291FF7" w:rsidRPr="00291FF7">
        <w:rPr>
          <w:rFonts w:ascii="Tahoma" w:hAnsi="Tahoma" w:cs="Tahoma"/>
          <w:noProof/>
          <w:sz w:val="18"/>
          <w:szCs w:val="20"/>
        </w:rPr>
        <w:drawing>
          <wp:inline distT="0" distB="0" distL="0" distR="0" wp14:anchorId="3505247E" wp14:editId="2155D5D5">
            <wp:extent cx="942975" cy="90424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ET-B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99" cy="9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15A" w:rsidRPr="008C3808" w:rsidRDefault="0059015A" w:rsidP="0059015A">
      <w:pPr>
        <w:tabs>
          <w:tab w:val="left" w:pos="3690"/>
          <w:tab w:val="left" w:pos="5012"/>
        </w:tabs>
        <w:spacing w:after="150" w:line="240" w:lineRule="auto"/>
      </w:pPr>
      <w:r w:rsidRPr="008C3808">
        <w:tab/>
      </w:r>
      <w:r w:rsidRPr="008C3808">
        <w:tab/>
      </w:r>
    </w:p>
    <w:p w:rsidR="00806A4A" w:rsidRPr="00142896" w:rsidRDefault="00806A4A" w:rsidP="00806A4A">
      <w:pPr>
        <w:keepNext/>
        <w:keepLines/>
        <w:pBdr>
          <w:bottom w:val="single" w:sz="4" w:space="1" w:color="595959"/>
        </w:pBdr>
        <w:spacing w:before="360"/>
        <w:outlineLvl w:val="0"/>
        <w:rPr>
          <w:rFonts w:ascii="Tahoma" w:eastAsia="SimSun" w:hAnsi="Tahoma" w:cs="Tahoma"/>
          <w:b/>
          <w:bCs/>
          <w:smallCaps/>
          <w:color w:val="0070C0"/>
          <w:sz w:val="28"/>
          <w:szCs w:val="28"/>
          <w:lang w:eastAsia="ja-JP"/>
        </w:rPr>
      </w:pPr>
    </w:p>
    <w:p w:rsidR="00281187" w:rsidRPr="00D86645" w:rsidRDefault="00281187" w:rsidP="00281187">
      <w:pPr>
        <w:keepNext/>
        <w:keepLines/>
        <w:pBdr>
          <w:bottom w:val="single" w:sz="4" w:space="1" w:color="595959"/>
        </w:pBdr>
        <w:spacing w:before="360"/>
        <w:ind w:left="432" w:hanging="432"/>
        <w:outlineLvl w:val="0"/>
        <w:rPr>
          <w:rFonts w:ascii="Tahoma" w:eastAsia="SimSun" w:hAnsi="Tahoma" w:cs="Tahoma"/>
          <w:b/>
          <w:bCs/>
          <w:smallCaps/>
          <w:color w:val="0070C0"/>
          <w:sz w:val="24"/>
          <w:szCs w:val="24"/>
          <w:lang w:eastAsia="ja-JP"/>
        </w:rPr>
      </w:pPr>
      <w:r w:rsidRPr="00D86645">
        <w:rPr>
          <w:rFonts w:ascii="Tahoma" w:eastAsia="SimSun" w:hAnsi="Tahoma" w:cs="Tahoma"/>
          <w:b/>
          <w:bCs/>
          <w:smallCaps/>
          <w:color w:val="0070C0"/>
          <w:sz w:val="24"/>
          <w:szCs w:val="24"/>
          <w:lang w:eastAsia="ja-JP"/>
        </w:rPr>
        <w:t>Програма</w:t>
      </w:r>
    </w:p>
    <w:p w:rsidR="00281187" w:rsidRPr="00D86645" w:rsidRDefault="00142896" w:rsidP="00234B15">
      <w:pPr>
        <w:spacing w:after="120"/>
        <w:jc w:val="center"/>
        <w:rPr>
          <w:rFonts w:ascii="Tahoma" w:eastAsia="SimSun" w:hAnsi="Tahoma" w:cs="Tahoma"/>
          <w:b/>
          <w:color w:val="0070C0"/>
          <w:sz w:val="24"/>
          <w:szCs w:val="24"/>
          <w:lang w:eastAsia="ja-JP"/>
        </w:rPr>
      </w:pPr>
      <w:r w:rsidRPr="00D86645">
        <w:rPr>
          <w:rFonts w:ascii="Tahoma" w:eastAsia="SimSun" w:hAnsi="Tahoma" w:cs="Tahoma"/>
          <w:b/>
          <w:color w:val="0070C0"/>
          <w:sz w:val="24"/>
          <w:szCs w:val="24"/>
          <w:lang w:eastAsia="ja-JP"/>
        </w:rPr>
        <w:t>Водене на търговски преговори и участие в международни брокерски срещи</w:t>
      </w:r>
    </w:p>
    <w:p w:rsidR="00D86645" w:rsidRPr="00D86645" w:rsidRDefault="00D86645" w:rsidP="00234B15">
      <w:pPr>
        <w:spacing w:after="120"/>
        <w:jc w:val="center"/>
        <w:rPr>
          <w:rFonts w:ascii="Tahoma" w:eastAsia="SimSun" w:hAnsi="Tahoma" w:cs="Tahoma"/>
          <w:color w:val="0070C0"/>
          <w:sz w:val="24"/>
          <w:szCs w:val="24"/>
          <w:lang w:eastAsia="ja-JP"/>
        </w:rPr>
      </w:pPr>
      <w:r w:rsidRPr="00D86645">
        <w:rPr>
          <w:rFonts w:ascii="Tahoma" w:eastAsia="SimSun" w:hAnsi="Tahoma" w:cs="Tahoma"/>
          <w:b/>
          <w:color w:val="0070C0"/>
          <w:sz w:val="24"/>
          <w:szCs w:val="24"/>
          <w:lang w:val="en-US" w:eastAsia="ja-JP"/>
        </w:rPr>
        <w:t>20 януари 2016</w:t>
      </w:r>
    </w:p>
    <w:p w:rsidR="00281187" w:rsidRPr="00D86645" w:rsidRDefault="00281187" w:rsidP="00281187">
      <w:pPr>
        <w:spacing w:after="120"/>
        <w:jc w:val="both"/>
        <w:rPr>
          <w:rFonts w:ascii="Tahoma" w:eastAsia="SimSun" w:hAnsi="Tahoma" w:cs="Tahoma"/>
          <w:color w:val="0070C0"/>
          <w:sz w:val="24"/>
          <w:szCs w:val="24"/>
          <w:lang w:eastAsia="ja-JP"/>
        </w:rPr>
      </w:pP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7974"/>
      </w:tblGrid>
      <w:tr w:rsidR="00837601" w:rsidRPr="00D86645" w:rsidTr="00234B15">
        <w:tc>
          <w:tcPr>
            <w:tcW w:w="9704" w:type="dxa"/>
            <w:gridSpan w:val="2"/>
            <w:shd w:val="clear" w:color="auto" w:fill="8EAADB" w:themeFill="accent5" w:themeFillTint="99"/>
          </w:tcPr>
          <w:p w:rsidR="00837601" w:rsidRPr="00D86645" w:rsidRDefault="008548AA" w:rsidP="00234B15">
            <w:pPr>
              <w:spacing w:before="120" w:after="120" w:line="240" w:lineRule="auto"/>
              <w:jc w:val="both"/>
              <w:rPr>
                <w:rFonts w:ascii="Tahoma" w:eastAsia="SimSun" w:hAnsi="Tahoma" w:cs="Tahoma"/>
                <w:b/>
                <w:spacing w:val="8"/>
                <w:sz w:val="24"/>
                <w:szCs w:val="24"/>
                <w:lang w:eastAsia="zh-CN"/>
              </w:rPr>
            </w:pPr>
            <w:r w:rsidRPr="00D86645">
              <w:rPr>
                <w:rFonts w:ascii="Tahoma" w:eastAsia="SimSun" w:hAnsi="Tahoma" w:cs="Tahoma"/>
                <w:b/>
                <w:color w:val="000000" w:themeColor="text1"/>
                <w:sz w:val="24"/>
                <w:szCs w:val="24"/>
                <w:lang w:eastAsia="zh-CN"/>
              </w:rPr>
              <w:t xml:space="preserve">Сряда, 20.01.2016, 13:00 – 17:30 </w:t>
            </w:r>
          </w:p>
        </w:tc>
      </w:tr>
      <w:tr w:rsidR="00837601" w:rsidRPr="00D86645" w:rsidTr="00837601">
        <w:tc>
          <w:tcPr>
            <w:tcW w:w="1730" w:type="dxa"/>
          </w:tcPr>
          <w:p w:rsidR="00837601" w:rsidRPr="00D86645" w:rsidRDefault="008548AA" w:rsidP="00050DFC">
            <w:pPr>
              <w:spacing w:before="120" w:after="0" w:line="36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13:00 – 13:</w:t>
            </w:r>
            <w:r w:rsidR="00050DFC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30</w:t>
            </w:r>
            <w:r w:rsidR="00837601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974" w:type="dxa"/>
          </w:tcPr>
          <w:p w:rsidR="00837601" w:rsidRPr="00D86645" w:rsidRDefault="008548AA" w:rsidP="008548AA">
            <w:pPr>
              <w:spacing w:before="120" w:after="120" w:line="240" w:lineRule="auto"/>
              <w:jc w:val="both"/>
              <w:rPr>
                <w:rFonts w:ascii="Tahoma" w:eastAsia="SimSun" w:hAnsi="Tahoma" w:cs="Tahoma"/>
                <w:b/>
                <w:spacing w:val="8"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b/>
                <w:spacing w:val="8"/>
                <w:sz w:val="20"/>
                <w:szCs w:val="20"/>
                <w:lang w:eastAsia="zh-CN"/>
              </w:rPr>
              <w:t>Регистрация на участниците</w:t>
            </w:r>
          </w:p>
        </w:tc>
      </w:tr>
      <w:tr w:rsidR="00837601" w:rsidRPr="00D86645" w:rsidTr="00837601">
        <w:tc>
          <w:tcPr>
            <w:tcW w:w="1730" w:type="dxa"/>
          </w:tcPr>
          <w:p w:rsidR="00837601" w:rsidRPr="00D86645" w:rsidRDefault="00837601" w:rsidP="00050DFC">
            <w:pPr>
              <w:spacing w:before="120" w:after="100" w:afterAutospacing="1" w:line="36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13:</w:t>
            </w:r>
            <w:r w:rsidR="00050DFC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30</w:t>
            </w: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– 1</w:t>
            </w:r>
            <w:r w:rsidR="008548AA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4</w:t>
            </w: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="00050DFC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974" w:type="dxa"/>
          </w:tcPr>
          <w:p w:rsidR="00837601" w:rsidRPr="00D86645" w:rsidRDefault="008548AA" w:rsidP="00142896">
            <w:pPr>
              <w:spacing w:before="120" w:after="0" w:line="240" w:lineRule="auto"/>
              <w:jc w:val="both"/>
              <w:rPr>
                <w:rFonts w:ascii="Tahoma" w:eastAsia="SimSun" w:hAnsi="Tahoma" w:cs="Tahoma"/>
                <w:b/>
                <w:spacing w:val="8"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b/>
                <w:spacing w:val="8"/>
                <w:sz w:val="20"/>
                <w:szCs w:val="20"/>
                <w:lang w:eastAsia="zh-CN"/>
              </w:rPr>
              <w:t>Международни брокерски срещи</w:t>
            </w:r>
          </w:p>
          <w:p w:rsidR="00837601" w:rsidRPr="00D86645" w:rsidRDefault="008548AA" w:rsidP="00837601">
            <w:pPr>
              <w:pStyle w:val="ListParagraph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ahoma" w:eastAsia="SimSun" w:hAnsi="Tahoma" w:cs="Tahoma"/>
                <w:spacing w:val="8"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spacing w:val="8"/>
                <w:sz w:val="20"/>
                <w:szCs w:val="20"/>
                <w:lang w:eastAsia="zh-CN"/>
              </w:rPr>
              <w:t>Защо да участваме</w:t>
            </w:r>
            <w:r w:rsidR="00837601" w:rsidRPr="00D86645">
              <w:rPr>
                <w:rFonts w:ascii="Tahoma" w:eastAsia="SimSun" w:hAnsi="Tahoma" w:cs="Tahoma"/>
                <w:spacing w:val="8"/>
                <w:sz w:val="20"/>
                <w:szCs w:val="20"/>
                <w:lang w:eastAsia="zh-CN"/>
              </w:rPr>
              <w:t>?</w:t>
            </w:r>
          </w:p>
          <w:p w:rsidR="008548AA" w:rsidRPr="00D86645" w:rsidRDefault="008548AA" w:rsidP="008548AA">
            <w:pPr>
              <w:pStyle w:val="ListParagraph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ahoma" w:eastAsia="SimSun" w:hAnsi="Tahoma" w:cs="Tahoma"/>
                <w:spacing w:val="8"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spacing w:val="8"/>
                <w:sz w:val="20"/>
                <w:szCs w:val="20"/>
                <w:lang w:eastAsia="zh-CN"/>
              </w:rPr>
              <w:t xml:space="preserve">Стъпки за регистрация </w:t>
            </w:r>
          </w:p>
          <w:p w:rsidR="00837601" w:rsidRPr="00D86645" w:rsidRDefault="008548AA" w:rsidP="00837601">
            <w:pPr>
              <w:pStyle w:val="ListParagraph"/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ahoma" w:eastAsia="SimSun" w:hAnsi="Tahoma" w:cs="Tahoma"/>
                <w:spacing w:val="8"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spacing w:val="8"/>
                <w:sz w:val="20"/>
                <w:szCs w:val="20"/>
                <w:lang w:eastAsia="zh-CN"/>
              </w:rPr>
              <w:t>Как да изготвим успешен бизнес профил</w:t>
            </w:r>
            <w:r w:rsidR="00837601" w:rsidRPr="00D86645">
              <w:rPr>
                <w:rFonts w:ascii="Tahoma" w:eastAsia="SimSun" w:hAnsi="Tahoma" w:cs="Tahoma"/>
                <w:spacing w:val="8"/>
                <w:sz w:val="20"/>
                <w:szCs w:val="20"/>
                <w:lang w:eastAsia="zh-CN"/>
              </w:rPr>
              <w:t>?</w:t>
            </w:r>
          </w:p>
          <w:p w:rsidR="00837601" w:rsidRPr="00D86645" w:rsidRDefault="00837601" w:rsidP="008548AA">
            <w:pPr>
              <w:pStyle w:val="ListParagraph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</w:pPr>
          </w:p>
        </w:tc>
      </w:tr>
      <w:tr w:rsidR="00837601" w:rsidRPr="00D86645" w:rsidTr="00837601">
        <w:tc>
          <w:tcPr>
            <w:tcW w:w="1730" w:type="dxa"/>
          </w:tcPr>
          <w:p w:rsidR="00837601" w:rsidRPr="00D86645" w:rsidRDefault="00837601" w:rsidP="00050DFC">
            <w:pPr>
              <w:spacing w:before="120" w:after="100" w:afterAutospacing="1" w:line="36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</w:t>
            </w:r>
            <w:r w:rsidR="008548AA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4</w:t>
            </w: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="00050DFC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3</w:t>
            </w: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0 – 1</w:t>
            </w:r>
            <w:r w:rsidR="00050DFC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6:00</w:t>
            </w: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974" w:type="dxa"/>
          </w:tcPr>
          <w:p w:rsidR="00837601" w:rsidRPr="00D86645" w:rsidRDefault="00050DFC" w:rsidP="00142896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</w:pPr>
            <w:r w:rsidRPr="00D86645"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  <w:t>Водене на търговски преговори</w:t>
            </w:r>
          </w:p>
          <w:p w:rsidR="00050DFC" w:rsidRPr="00D86645" w:rsidRDefault="00050DFC" w:rsidP="0083760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</w:pPr>
          </w:p>
          <w:p w:rsidR="00050DFC" w:rsidRPr="00D86645" w:rsidRDefault="00050DFC" w:rsidP="00050DF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pacing w:val="8"/>
                <w:sz w:val="20"/>
                <w:szCs w:val="20"/>
                <w:lang w:eastAsia="en-US"/>
              </w:rPr>
            </w:pPr>
            <w:r w:rsidRPr="00D86645">
              <w:rPr>
                <w:rFonts w:ascii="Tahoma" w:eastAsia="Times New Roman" w:hAnsi="Tahoma" w:cs="Tahoma"/>
                <w:spacing w:val="8"/>
                <w:sz w:val="20"/>
                <w:szCs w:val="20"/>
                <w:lang w:eastAsia="en-US"/>
              </w:rPr>
              <w:t>Подготовка и етапи</w:t>
            </w:r>
          </w:p>
          <w:p w:rsidR="00050DFC" w:rsidRPr="00D86645" w:rsidRDefault="00050DFC" w:rsidP="00050DF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pacing w:val="8"/>
                <w:sz w:val="20"/>
                <w:szCs w:val="20"/>
                <w:lang w:eastAsia="en-US"/>
              </w:rPr>
            </w:pPr>
            <w:r w:rsidRPr="00D86645">
              <w:rPr>
                <w:rFonts w:ascii="Tahoma" w:eastAsia="Times New Roman" w:hAnsi="Tahoma" w:cs="Tahoma"/>
                <w:spacing w:val="8"/>
                <w:sz w:val="20"/>
                <w:szCs w:val="20"/>
                <w:lang w:eastAsia="en-US"/>
              </w:rPr>
              <w:t>Трудни ситуации и техники за преодоляване</w:t>
            </w:r>
          </w:p>
          <w:p w:rsidR="00050DFC" w:rsidRPr="00D86645" w:rsidRDefault="00050DFC" w:rsidP="0083760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</w:pPr>
          </w:p>
        </w:tc>
      </w:tr>
      <w:tr w:rsidR="00837601" w:rsidRPr="00D86645" w:rsidTr="00837601">
        <w:tc>
          <w:tcPr>
            <w:tcW w:w="1730" w:type="dxa"/>
          </w:tcPr>
          <w:p w:rsidR="00837601" w:rsidRPr="00D86645" w:rsidRDefault="00837601" w:rsidP="00050DFC">
            <w:pPr>
              <w:spacing w:before="120" w:after="100" w:afterAutospacing="1" w:line="36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</w:t>
            </w:r>
            <w:r w:rsidR="00050DFC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6</w:t>
            </w: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="00050DFC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00</w:t>
            </w: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– 1</w:t>
            </w:r>
            <w:r w:rsidR="00050DFC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6</w:t>
            </w: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="00050DFC"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15</w:t>
            </w: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974" w:type="dxa"/>
          </w:tcPr>
          <w:p w:rsidR="00837601" w:rsidRPr="00D86645" w:rsidRDefault="00050DFC" w:rsidP="00142896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pacing w:val="8"/>
                <w:sz w:val="20"/>
                <w:szCs w:val="20"/>
                <w:lang w:eastAsia="en-US"/>
              </w:rPr>
            </w:pPr>
            <w:r w:rsidRPr="00D86645"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  <w:t>Кафе пауза</w:t>
            </w:r>
          </w:p>
          <w:p w:rsidR="00837601" w:rsidRPr="00D86645" w:rsidRDefault="00837601" w:rsidP="00837601">
            <w:pPr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</w:pPr>
          </w:p>
        </w:tc>
      </w:tr>
      <w:tr w:rsidR="00050DFC" w:rsidRPr="00D86645" w:rsidTr="00837601">
        <w:tc>
          <w:tcPr>
            <w:tcW w:w="1730" w:type="dxa"/>
          </w:tcPr>
          <w:p w:rsidR="00050DFC" w:rsidRPr="00D86645" w:rsidRDefault="00050DFC" w:rsidP="00050DFC">
            <w:pPr>
              <w:spacing w:before="120" w:after="100" w:afterAutospacing="1" w:line="36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D86645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16:15 – 17:30 </w:t>
            </w:r>
          </w:p>
        </w:tc>
        <w:tc>
          <w:tcPr>
            <w:tcW w:w="7974" w:type="dxa"/>
          </w:tcPr>
          <w:p w:rsidR="00050DFC" w:rsidRPr="00D86645" w:rsidRDefault="00050DFC" w:rsidP="00142896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</w:pPr>
            <w:r w:rsidRPr="00D86645"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  <w:t>Симулация на реални преговори</w:t>
            </w:r>
          </w:p>
          <w:p w:rsidR="00050DFC" w:rsidRPr="00D86645" w:rsidRDefault="00050DFC" w:rsidP="00050DFC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spacing w:val="8"/>
                <w:sz w:val="20"/>
                <w:szCs w:val="20"/>
                <w:lang w:eastAsia="en-US"/>
              </w:rPr>
            </w:pPr>
            <w:r w:rsidRPr="00D86645">
              <w:rPr>
                <w:rFonts w:ascii="Tahoma" w:eastAsia="Times New Roman" w:hAnsi="Tahoma" w:cs="Tahoma"/>
                <w:spacing w:val="8"/>
                <w:sz w:val="20"/>
                <w:szCs w:val="20"/>
                <w:lang w:eastAsia="en-US"/>
              </w:rPr>
              <w:t>Как да се договори</w:t>
            </w:r>
            <w:r w:rsidR="00D86645">
              <w:rPr>
                <w:rFonts w:ascii="Tahoma" w:eastAsia="Times New Roman" w:hAnsi="Tahoma" w:cs="Tahoma"/>
                <w:spacing w:val="8"/>
                <w:sz w:val="20"/>
                <w:szCs w:val="20"/>
                <w:lang w:eastAsia="en-US"/>
              </w:rPr>
              <w:t>м</w:t>
            </w:r>
            <w:r w:rsidRPr="00D86645">
              <w:rPr>
                <w:rFonts w:ascii="Tahoma" w:eastAsia="Times New Roman" w:hAnsi="Tahoma" w:cs="Tahoma"/>
                <w:spacing w:val="8"/>
                <w:sz w:val="20"/>
                <w:szCs w:val="20"/>
                <w:lang w:eastAsia="en-US"/>
              </w:rPr>
              <w:t xml:space="preserve"> за 30 мин?</w:t>
            </w:r>
          </w:p>
        </w:tc>
      </w:tr>
    </w:tbl>
    <w:p w:rsidR="00281187" w:rsidRPr="008C3808" w:rsidRDefault="00281187" w:rsidP="00D86645">
      <w:pPr>
        <w:rPr>
          <w:rFonts w:ascii="Tahoma" w:eastAsia="SimSun" w:hAnsi="Tahoma" w:cs="Tahoma"/>
          <w:b/>
          <w:sz w:val="20"/>
          <w:szCs w:val="20"/>
          <w:lang w:eastAsia="ja-JP"/>
        </w:rPr>
      </w:pPr>
      <w:bookmarkStart w:id="0" w:name="_GoBack"/>
      <w:bookmarkEnd w:id="0"/>
    </w:p>
    <w:sectPr w:rsidR="00281187" w:rsidRPr="008C3808" w:rsidSect="006162A6">
      <w:footerReference w:type="default" r:id="rId10"/>
      <w:footerReference w:type="first" r:id="rId11"/>
      <w:pgSz w:w="12240" w:h="15840"/>
      <w:pgMar w:top="679" w:right="1325" w:bottom="993" w:left="1417" w:header="284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0D" w:rsidRDefault="00F5220D" w:rsidP="009E462A">
      <w:pPr>
        <w:spacing w:after="0" w:line="240" w:lineRule="auto"/>
      </w:pPr>
      <w:r>
        <w:separator/>
      </w:r>
    </w:p>
  </w:endnote>
  <w:endnote w:type="continuationSeparator" w:id="0">
    <w:p w:rsidR="00F5220D" w:rsidRDefault="00F5220D" w:rsidP="009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D6" w:rsidRPr="00BC5A45" w:rsidRDefault="000E5B13" w:rsidP="002B6281">
    <w:pPr>
      <w:pStyle w:val="Footer"/>
      <w:jc w:val="right"/>
      <w:rPr>
        <w:rFonts w:ascii="Tahoma" w:hAnsi="Tahoma" w:cs="Tahoma"/>
        <w:sz w:val="16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-93345</wp:posOffset>
          </wp:positionV>
          <wp:extent cx="1979930" cy="306070"/>
          <wp:effectExtent l="0" t="0" r="0" b="0"/>
          <wp:wrapTight wrapText="bothSides">
            <wp:wrapPolygon edited="0">
              <wp:start x="623" y="0"/>
              <wp:lineTo x="0" y="2689"/>
              <wp:lineTo x="0" y="17477"/>
              <wp:lineTo x="623" y="20166"/>
              <wp:lineTo x="1870" y="20166"/>
              <wp:lineTo x="20575" y="17477"/>
              <wp:lineTo x="20575" y="2689"/>
              <wp:lineTo x="1870" y="0"/>
              <wp:lineTo x="62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-150496</wp:posOffset>
              </wp:positionV>
              <wp:extent cx="6047740" cy="0"/>
              <wp:effectExtent l="0" t="0" r="29210" b="19050"/>
              <wp:wrapNone/>
              <wp:docPr id="35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6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F8D17" id="Straight Connector 3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11.85pt" to="476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" strokecolor="#004678" strokeweight=".5pt">
              <v:stroke joinstyle="miter"/>
              <o:lock v:ext="edit" shapetype="f"/>
            </v:line>
          </w:pict>
        </mc:Fallback>
      </mc:AlternateContent>
    </w:r>
    <w:proofErr w:type="spellStart"/>
    <w:r w:rsidR="006E0B8D">
      <w:rPr>
        <w:rFonts w:ascii="Tahoma" w:hAnsi="Tahoma" w:cs="Tahoma"/>
        <w:sz w:val="16"/>
        <w:szCs w:val="18"/>
        <w:lang w:val="en-US"/>
      </w:rPr>
      <w:t>Стр</w:t>
    </w:r>
    <w:proofErr w:type="spellEnd"/>
    <w:r w:rsidR="006E0B8D">
      <w:rPr>
        <w:rFonts w:ascii="Tahoma" w:hAnsi="Tahoma" w:cs="Tahoma"/>
        <w:sz w:val="16"/>
        <w:szCs w:val="18"/>
        <w:lang w:val="en-US"/>
      </w:rPr>
      <w:t>.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PAGE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D86645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E0B8D">
      <w:rPr>
        <w:rFonts w:ascii="Tahoma" w:hAnsi="Tahoma" w:cs="Tahoma"/>
        <w:sz w:val="16"/>
        <w:szCs w:val="18"/>
      </w:rPr>
      <w:t>от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NUMPAGES 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D86645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87" w:rsidRPr="006E0B8D" w:rsidRDefault="006E0B8D" w:rsidP="006E0B8D">
    <w:pPr>
      <w:pStyle w:val="Footer"/>
      <w:pBdr>
        <w:top w:val="single" w:sz="4" w:space="1" w:color="004678"/>
      </w:pBdr>
      <w:jc w:val="center"/>
      <w:rPr>
        <w:sz w:val="18"/>
        <w:szCs w:val="18"/>
        <w:lang w:val="en-US"/>
      </w:rPr>
    </w:pPr>
    <w:r>
      <w:rPr>
        <w:sz w:val="18"/>
        <w:szCs w:val="18"/>
      </w:rPr>
      <w:t>Адрес</w:t>
    </w:r>
    <w:r w:rsidR="00DA0F87" w:rsidRPr="006E0B8D">
      <w:rPr>
        <w:sz w:val="18"/>
        <w:szCs w:val="18"/>
        <w:lang w:val="en-US"/>
      </w:rPr>
      <w:t xml:space="preserve">: 1000 </w:t>
    </w:r>
    <w:r>
      <w:rPr>
        <w:sz w:val="18"/>
        <w:szCs w:val="18"/>
      </w:rPr>
      <w:t>София</w:t>
    </w:r>
    <w:r w:rsidR="00DA0F87" w:rsidRPr="006E0B8D">
      <w:rPr>
        <w:sz w:val="18"/>
        <w:szCs w:val="18"/>
        <w:lang w:val="en-US"/>
      </w:rPr>
      <w:t xml:space="preserve">, </w:t>
    </w:r>
    <w:r>
      <w:rPr>
        <w:sz w:val="18"/>
        <w:szCs w:val="18"/>
      </w:rPr>
      <w:t>ул. Алабин</w:t>
    </w:r>
    <w:r w:rsidR="00DA0F87" w:rsidRPr="006E0B8D">
      <w:rPr>
        <w:sz w:val="18"/>
        <w:szCs w:val="18"/>
        <w:lang w:val="en-US"/>
      </w:rPr>
      <w:t xml:space="preserve"> 16-20, </w:t>
    </w:r>
    <w:r>
      <w:rPr>
        <w:sz w:val="18"/>
        <w:szCs w:val="18"/>
      </w:rPr>
      <w:t>тел.:</w:t>
    </w:r>
    <w:r w:rsidR="00DA0F87" w:rsidRPr="006E0B8D">
      <w:rPr>
        <w:sz w:val="18"/>
        <w:szCs w:val="18"/>
        <w:lang w:val="en-US"/>
      </w:rPr>
      <w:t xml:space="preserve"> +359 2 932 09 11, </w:t>
    </w:r>
    <w:r>
      <w:rPr>
        <w:sz w:val="18"/>
        <w:szCs w:val="18"/>
      </w:rPr>
      <w:t>факс:</w:t>
    </w:r>
    <w:r w:rsidR="00DA0F87" w:rsidRPr="006E0B8D">
      <w:rPr>
        <w:sz w:val="18"/>
        <w:szCs w:val="18"/>
        <w:lang w:val="en-US"/>
      </w:rPr>
      <w:t xml:space="preserve"> +359 2 987 26 04</w:t>
    </w:r>
  </w:p>
  <w:p w:rsidR="00DA0F87" w:rsidRPr="00DA0F87" w:rsidRDefault="006E0B8D" w:rsidP="00DA0F87">
    <w:pPr>
      <w:pStyle w:val="Footer"/>
      <w:jc w:val="center"/>
      <w:rPr>
        <w:sz w:val="20"/>
        <w:lang w:val="en-US"/>
      </w:rPr>
    </w:pPr>
    <w:r>
      <w:rPr>
        <w:sz w:val="18"/>
        <w:szCs w:val="18"/>
        <w:lang w:val="en-US"/>
      </w:rPr>
      <w:t>Е</w:t>
    </w:r>
    <w:r w:rsidR="00DA0F87" w:rsidRPr="006E0B8D">
      <w:rPr>
        <w:sz w:val="18"/>
        <w:szCs w:val="18"/>
        <w:lang w:val="en-US"/>
      </w:rPr>
      <w:t xml:space="preserve">-mail: </w:t>
    </w:r>
    <w:hyperlink r:id="rId1" w:history="1">
      <w:r w:rsidR="00DA0F87" w:rsidRPr="006E0B8D">
        <w:rPr>
          <w:rStyle w:val="Hyperlink"/>
          <w:sz w:val="18"/>
          <w:szCs w:val="18"/>
          <w:lang w:val="en-US"/>
        </w:rPr>
        <w:t>office@bia-bg.com</w:t>
      </w:r>
    </w:hyperlink>
    <w:r w:rsidR="00DA0F87" w:rsidRPr="006E0B8D">
      <w:rPr>
        <w:sz w:val="18"/>
        <w:szCs w:val="18"/>
        <w:lang w:val="en-US"/>
      </w:rPr>
      <w:t xml:space="preserve">, web site: </w:t>
    </w:r>
    <w:hyperlink r:id="rId2" w:history="1">
      <w:r w:rsidR="00DA0F87" w:rsidRPr="006E0B8D">
        <w:rPr>
          <w:rStyle w:val="Hyperlink"/>
          <w:sz w:val="18"/>
          <w:szCs w:val="18"/>
          <w:lang w:val="en-US"/>
        </w:rPr>
        <w:t>www.bia-bg.com</w:t>
      </w:r>
    </w:hyperlink>
    <w:r w:rsidR="00DA0F87" w:rsidRPr="006E0B8D">
      <w:rPr>
        <w:sz w:val="18"/>
        <w:szCs w:val="18"/>
        <w:lang w:val="en-US"/>
      </w:rPr>
      <w:t xml:space="preserve">, FB: </w:t>
    </w:r>
    <w:hyperlink r:id="rId3" w:history="1">
      <w:r w:rsidR="00DA0F87" w:rsidRPr="006E0B8D">
        <w:rPr>
          <w:rStyle w:val="Hyperlink"/>
          <w:sz w:val="18"/>
          <w:szCs w:val="18"/>
          <w:lang w:val="en-US"/>
        </w:rPr>
        <w:t>www.facebook.com/BusinessBulgaria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0D" w:rsidRDefault="00F5220D" w:rsidP="009E462A">
      <w:pPr>
        <w:spacing w:after="0" w:line="240" w:lineRule="auto"/>
      </w:pPr>
      <w:r>
        <w:separator/>
      </w:r>
    </w:p>
  </w:footnote>
  <w:footnote w:type="continuationSeparator" w:id="0">
    <w:p w:rsidR="00F5220D" w:rsidRDefault="00F5220D" w:rsidP="009E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AB9"/>
    <w:multiLevelType w:val="hybridMultilevel"/>
    <w:tmpl w:val="05F26F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765"/>
    <w:multiLevelType w:val="hybridMultilevel"/>
    <w:tmpl w:val="FDB221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853"/>
    <w:multiLevelType w:val="hybridMultilevel"/>
    <w:tmpl w:val="FC1C59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769C"/>
    <w:multiLevelType w:val="hybridMultilevel"/>
    <w:tmpl w:val="43265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F22CF"/>
    <w:multiLevelType w:val="hybridMultilevel"/>
    <w:tmpl w:val="4E884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0F5E"/>
    <w:multiLevelType w:val="hybridMultilevel"/>
    <w:tmpl w:val="8CAC0E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53452"/>
    <w:multiLevelType w:val="hybridMultilevel"/>
    <w:tmpl w:val="CBD065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944BF"/>
    <w:multiLevelType w:val="hybridMultilevel"/>
    <w:tmpl w:val="116A591A"/>
    <w:lvl w:ilvl="0" w:tplc="D028443A">
      <w:numFmt w:val="bullet"/>
      <w:lvlText w:val="•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A57BE"/>
    <w:multiLevelType w:val="hybridMultilevel"/>
    <w:tmpl w:val="C62C41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1DDB"/>
    <w:multiLevelType w:val="multilevel"/>
    <w:tmpl w:val="31FE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48C4911"/>
    <w:multiLevelType w:val="hybridMultilevel"/>
    <w:tmpl w:val="C5304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D36E5"/>
    <w:multiLevelType w:val="hybridMultilevel"/>
    <w:tmpl w:val="659EB3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26F0C"/>
    <w:multiLevelType w:val="hybridMultilevel"/>
    <w:tmpl w:val="D0B2F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3B71"/>
    <w:multiLevelType w:val="hybridMultilevel"/>
    <w:tmpl w:val="4FB08D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0515"/>
    <w:multiLevelType w:val="hybridMultilevel"/>
    <w:tmpl w:val="57B07D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CB42E9"/>
    <w:multiLevelType w:val="hybridMultilevel"/>
    <w:tmpl w:val="73A63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14"/>
  </w:num>
  <w:num w:numId="11">
    <w:abstractNumId w:val="15"/>
  </w:num>
  <w:num w:numId="12">
    <w:abstractNumId w:val="2"/>
  </w:num>
  <w:num w:numId="13">
    <w:abstractNumId w:val="4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13"/>
    <w:rsid w:val="00010700"/>
    <w:rsid w:val="00050DFC"/>
    <w:rsid w:val="00061F31"/>
    <w:rsid w:val="000A30E2"/>
    <w:rsid w:val="000C3F97"/>
    <w:rsid w:val="000E5B13"/>
    <w:rsid w:val="000E5F70"/>
    <w:rsid w:val="000F00E1"/>
    <w:rsid w:val="00107288"/>
    <w:rsid w:val="00110A28"/>
    <w:rsid w:val="00142896"/>
    <w:rsid w:val="0016783C"/>
    <w:rsid w:val="001C3861"/>
    <w:rsid w:val="002201A1"/>
    <w:rsid w:val="00234B15"/>
    <w:rsid w:val="00281187"/>
    <w:rsid w:val="00291FF7"/>
    <w:rsid w:val="002B6281"/>
    <w:rsid w:val="00326167"/>
    <w:rsid w:val="0033503A"/>
    <w:rsid w:val="003356D8"/>
    <w:rsid w:val="00373E63"/>
    <w:rsid w:val="003B02BD"/>
    <w:rsid w:val="00407509"/>
    <w:rsid w:val="00444348"/>
    <w:rsid w:val="004A6D80"/>
    <w:rsid w:val="0050524D"/>
    <w:rsid w:val="00520DE6"/>
    <w:rsid w:val="0059015A"/>
    <w:rsid w:val="005C014C"/>
    <w:rsid w:val="005C3A22"/>
    <w:rsid w:val="005F7886"/>
    <w:rsid w:val="006021DE"/>
    <w:rsid w:val="00605DE8"/>
    <w:rsid w:val="006162A6"/>
    <w:rsid w:val="00620448"/>
    <w:rsid w:val="00631AD6"/>
    <w:rsid w:val="0068330C"/>
    <w:rsid w:val="006A1081"/>
    <w:rsid w:val="006A53F4"/>
    <w:rsid w:val="006E0B8D"/>
    <w:rsid w:val="007019E7"/>
    <w:rsid w:val="00713BE8"/>
    <w:rsid w:val="007A0AF5"/>
    <w:rsid w:val="007C3F5F"/>
    <w:rsid w:val="007C490B"/>
    <w:rsid w:val="00806731"/>
    <w:rsid w:val="00806A4A"/>
    <w:rsid w:val="00837601"/>
    <w:rsid w:val="008548AA"/>
    <w:rsid w:val="00887364"/>
    <w:rsid w:val="008C3808"/>
    <w:rsid w:val="00974B8D"/>
    <w:rsid w:val="00982068"/>
    <w:rsid w:val="00985C62"/>
    <w:rsid w:val="009912C7"/>
    <w:rsid w:val="0099373C"/>
    <w:rsid w:val="009E462A"/>
    <w:rsid w:val="00A11BDC"/>
    <w:rsid w:val="00A466ED"/>
    <w:rsid w:val="00AC2B55"/>
    <w:rsid w:val="00B022C8"/>
    <w:rsid w:val="00B16908"/>
    <w:rsid w:val="00B3732F"/>
    <w:rsid w:val="00B50A55"/>
    <w:rsid w:val="00B90631"/>
    <w:rsid w:val="00BC5A45"/>
    <w:rsid w:val="00C02F97"/>
    <w:rsid w:val="00CC6E5D"/>
    <w:rsid w:val="00D171E9"/>
    <w:rsid w:val="00D86645"/>
    <w:rsid w:val="00D90EF6"/>
    <w:rsid w:val="00DA0F87"/>
    <w:rsid w:val="00DE6B61"/>
    <w:rsid w:val="00E11115"/>
    <w:rsid w:val="00E143DC"/>
    <w:rsid w:val="00E35EFC"/>
    <w:rsid w:val="00E551CB"/>
    <w:rsid w:val="00E7523A"/>
    <w:rsid w:val="00E841FA"/>
    <w:rsid w:val="00EE168A"/>
    <w:rsid w:val="00EF478F"/>
    <w:rsid w:val="00F5220D"/>
    <w:rsid w:val="00F55120"/>
    <w:rsid w:val="00F724ED"/>
    <w:rsid w:val="00FA0BD1"/>
    <w:rsid w:val="00FD160A"/>
    <w:rsid w:val="00FE2612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106645D-1544-4D62-9B20-7BD88ED2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2A"/>
  </w:style>
  <w:style w:type="paragraph" w:styleId="Footer">
    <w:name w:val="footer"/>
    <w:basedOn w:val="Normal"/>
    <w:link w:val="Foot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2A"/>
  </w:style>
  <w:style w:type="table" w:styleId="TableGrid">
    <w:name w:val="Table Grid"/>
    <w:basedOn w:val="TableNormal"/>
    <w:uiPriority w:val="39"/>
    <w:rsid w:val="009E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4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usinessBulgaria" TargetMode="External"/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344C-0E82-4EFC-BB34-D2AE82A1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Links>
    <vt:vector size="18" baseType="variant">
      <vt:variant>
        <vt:i4>4587604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http://www.facebook.com/BusinessBulgaria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Белитц</dc:creator>
  <cp:lastModifiedBy>Теодора Сотирова</cp:lastModifiedBy>
  <cp:revision>3</cp:revision>
  <cp:lastPrinted>2015-04-20T13:03:00Z</cp:lastPrinted>
  <dcterms:created xsi:type="dcterms:W3CDTF">2015-12-17T07:52:00Z</dcterms:created>
  <dcterms:modified xsi:type="dcterms:W3CDTF">2015-12-17T07:53:00Z</dcterms:modified>
</cp:coreProperties>
</file>